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87" w:rsidRPr="008F2D87" w:rsidRDefault="008F2D87" w:rsidP="008F2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D87">
        <w:rPr>
          <w:rFonts w:ascii="Times New Roman" w:hAnsi="Times New Roman" w:cs="Times New Roman"/>
          <w:b/>
          <w:sz w:val="28"/>
          <w:szCs w:val="28"/>
        </w:rPr>
        <w:t>Развивающие игры с детьми с ОНР</w:t>
      </w:r>
    </w:p>
    <w:p w:rsidR="008F2D87" w:rsidRPr="008F2D87" w:rsidRDefault="008F2D87" w:rsidP="008F2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D87">
        <w:rPr>
          <w:rFonts w:ascii="Times New Roman" w:hAnsi="Times New Roman" w:cs="Times New Roman"/>
          <w:sz w:val="28"/>
          <w:szCs w:val="28"/>
        </w:rPr>
        <w:t>Тематическая консультация</w:t>
      </w:r>
    </w:p>
    <w:p w:rsidR="008F2D87" w:rsidRPr="008F2D87" w:rsidRDefault="008F2D87" w:rsidP="008F2D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321427</wp:posOffset>
            </wp:positionV>
            <wp:extent cx="3010699" cy="2152650"/>
            <wp:effectExtent l="0" t="0" r="0" b="0"/>
            <wp:wrapTight wrapText="bothSides">
              <wp:wrapPolygon edited="0">
                <wp:start x="1777" y="0"/>
                <wp:lineTo x="273" y="1720"/>
                <wp:lineTo x="0" y="3250"/>
                <wp:lineTo x="0" y="5735"/>
                <wp:lineTo x="1367" y="6117"/>
                <wp:lineTo x="957" y="7073"/>
                <wp:lineTo x="1367" y="7455"/>
                <wp:lineTo x="5331" y="9175"/>
                <wp:lineTo x="2734" y="10896"/>
                <wp:lineTo x="2324" y="11469"/>
                <wp:lineTo x="2460" y="12234"/>
                <wp:lineTo x="273" y="15292"/>
                <wp:lineTo x="0" y="17012"/>
                <wp:lineTo x="0" y="18350"/>
                <wp:lineTo x="547" y="21409"/>
                <wp:lineTo x="683" y="21409"/>
                <wp:lineTo x="19955" y="21409"/>
                <wp:lineTo x="20092" y="21409"/>
                <wp:lineTo x="21459" y="18542"/>
                <wp:lineTo x="21459" y="11087"/>
                <wp:lineTo x="21185" y="10704"/>
                <wp:lineTo x="19682" y="9175"/>
                <wp:lineTo x="21459" y="4396"/>
                <wp:lineTo x="21459" y="1147"/>
                <wp:lineTo x="18452" y="573"/>
                <wp:lineTo x="2597" y="0"/>
                <wp:lineTo x="1777" y="0"/>
              </wp:wrapPolygon>
            </wp:wrapTight>
            <wp:docPr id="1" name="Рисунок 1" descr="https://pandia.ru/text/84/346/images/img2_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4/346/images/img2_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9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D8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F2D87">
        <w:rPr>
          <w:rFonts w:ascii="Times New Roman" w:hAnsi="Times New Roman" w:cs="Times New Roman"/>
          <w:sz w:val="28"/>
          <w:szCs w:val="28"/>
        </w:rPr>
        <w:t>Корева</w:t>
      </w:r>
      <w:proofErr w:type="spellEnd"/>
      <w:r w:rsidRPr="008F2D8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F2D87" w:rsidRPr="008F2D87" w:rsidRDefault="008F2D87" w:rsidP="008F2D87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8F2D87">
        <w:rPr>
          <w:sz w:val="28"/>
          <w:szCs w:val="28"/>
        </w:rPr>
        <w:t>Обучающий материал, который преподносится ребёнку в игре, усваивается быстрее, легче и даёт более высокие результаты. В игровой форме сложные и порой малоинтересные логопедические упражнения становятся для ребёнка увлекательным занятием.</w:t>
      </w:r>
    </w:p>
    <w:p w:rsidR="008F2D87" w:rsidRPr="008F2D87" w:rsidRDefault="008F2D87" w:rsidP="008F2D87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8F2D87">
        <w:rPr>
          <w:sz w:val="28"/>
          <w:szCs w:val="28"/>
        </w:rPr>
        <w:t>В практике дошкольных учреждений обучающие игры применяют часто. Они содержат элементы новизны, вводят детей в условную ситуацию, эмоционально приобщают к процессу приобретения знаний, нацеливают на самостоятельное решение игровых задач.</w:t>
      </w:r>
    </w:p>
    <w:p w:rsidR="008F2D87" w:rsidRPr="008F2D87" w:rsidRDefault="008F2D87" w:rsidP="008F2D87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8F2D87">
        <w:rPr>
          <w:sz w:val="28"/>
          <w:szCs w:val="28"/>
        </w:rPr>
        <w:t>В процессе речевых игр дети учатся понимать и употреблять термины «слово» и «звук», выделять слова из общего речевого потока, вслушиваться в их звучание, самостоятельно устанавливать последовательность звуков в слове, осознавать звуки и слоги как отдельные элементы слова.</w:t>
      </w:r>
    </w:p>
    <w:p w:rsidR="008F2D87" w:rsidRPr="008F2D87" w:rsidRDefault="008F2D87" w:rsidP="008F2D87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 w:rsidRPr="008F2D87">
        <w:rPr>
          <w:sz w:val="28"/>
          <w:szCs w:val="28"/>
        </w:rPr>
        <w:t>Т</w:t>
      </w:r>
      <w:r>
        <w:rPr>
          <w:sz w:val="28"/>
          <w:szCs w:val="28"/>
        </w:rPr>
        <w:t xml:space="preserve">ак </w:t>
      </w:r>
      <w:proofErr w:type="gramStart"/>
      <w:r>
        <w:rPr>
          <w:sz w:val="28"/>
          <w:szCs w:val="28"/>
        </w:rPr>
        <w:t xml:space="preserve">как </w:t>
      </w:r>
      <w:r w:rsidRPr="008F2D87">
        <w:rPr>
          <w:sz w:val="28"/>
          <w:szCs w:val="28"/>
        </w:rPr>
        <w:t xml:space="preserve"> дети</w:t>
      </w:r>
      <w:proofErr w:type="gramEnd"/>
      <w:r w:rsidRPr="008F2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ТНР </w:t>
      </w:r>
      <w:r w:rsidRPr="008F2D87">
        <w:rPr>
          <w:sz w:val="28"/>
          <w:szCs w:val="28"/>
        </w:rPr>
        <w:t>часто имеют нарушения общей координации, то считаю необходимым большую часть занятий проводить в подвижных играх, например, с мячом. Игра с мячом – прекрасное средство для коррекционной работы в логопедической группе.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мячом отвлекают внимание ребёнка от речевого дефекта и побуждают к общению.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 детей от утомительной неподвижности на занятиях.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разнообразить виды деятельности на коррекционном занятии.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общую и мелкую моторику, ориентировку в пространстве.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проводить работу над развитием просодических компонентов речи.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 силу и точность движений.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непроизвольное внимание и формируют произвольное.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и нормализуют эмоционально-волевую сферу, что особенно важно для </w:t>
      </w:r>
      <w:proofErr w:type="spellStart"/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глазомер, силу, ловкость, быстроту реакции.</w:t>
      </w:r>
    </w:p>
    <w:p w:rsidR="008F2D87" w:rsidRPr="008F2D87" w:rsidRDefault="008F2D87" w:rsidP="008F2D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мышечную силу, улучшают обмен веществ и работу основных органов.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создаёт необходимые предпосылки для лучшего функционирования речевых органов, оказывает положительное влияние на выработку правильных речевых навыков.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мячом: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Автоматизировать звуки в словах в разных позициях.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образовывать формы множественного числа существительных.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согласовывать числительные с существительными в роде и числе.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 самоконтроля за собственной речью.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психические процессы: восприятие, внимание, память.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зрительно-моторную координацию и ориентировку в пространстве.</w:t>
      </w:r>
    </w:p>
    <w:p w:rsid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«Один - много»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слово и бросает мяч ребёнку. А ребёнок изменяет слово так, чтобы был или один предмет, или много, в зависимости от того, что называет взрослый и возвращает мяч воспитателю.</w:t>
      </w:r>
    </w:p>
    <w:p w:rsid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«Назови ласково»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слово и бросает мяч ребёнку. Дети называют данное воспитателем слово ласково: стол – столик, ковёр – коврик, соловей – соловушка и т. д.</w:t>
      </w:r>
    </w:p>
    <w:p w:rsid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«Скажи наоборот»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слово и бросает мяч ребёнку. Дети называют противоположное по смыслу: широкий – узкий, весёлый – грустный и т. д.</w:t>
      </w:r>
    </w:p>
    <w:p w:rsid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«Назови слово с данным звуком»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очереди бросает каждому ребёнку мяч, а ребёнок называет слово на заданный звук (обычно это изучаемый на фронтальном занятии звук).</w:t>
      </w:r>
    </w:p>
    <w:p w:rsid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с мячом с двумя–тремя игроками</w:t>
      </w:r>
    </w:p>
    <w:p w:rsidR="008F2D87" w:rsidRPr="008F2D87" w:rsidRDefault="008F2D87" w:rsidP="008F2D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бросают</w:t>
      </w:r>
      <w:proofErr w:type="gramEnd"/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об пол или об стену и называют слово на данный звук.</w:t>
      </w:r>
    </w:p>
    <w:p w:rsidR="008F2D87" w:rsidRPr="008F2D87" w:rsidRDefault="008F2D87" w:rsidP="008F2D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</w:t>
      </w: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proofErr w:type="gramEnd"/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заданную лексическую тему.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8F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Например. Я знаю пять птиц: синица, воробей, сорока, голубь, дятел. Или я знаю десять овощей: капуста, морковка…).  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следит и называет победителя.</w:t>
      </w:r>
    </w:p>
    <w:p w:rsidR="008F2D87" w:rsidRPr="008F2D87" w:rsidRDefault="008F2D87" w:rsidP="008F2D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 пяти и более предметов, правильно согласовывая числительные с существительными.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F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proofErr w:type="gramEnd"/>
      <w:r w:rsidRPr="008F2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одна рыба, две рыбы, три рыбы, четыре рыбы, пять рыб).</w:t>
      </w:r>
    </w:p>
    <w:p w:rsidR="008F2D87" w:rsidRPr="008F2D87" w:rsidRDefault="008F2D87" w:rsidP="008F2D8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Отбить мячом столько раз, сколько слогов в слове.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</w:t>
      </w:r>
    </w:p>
    <w:p w:rsidR="00623A54" w:rsidRPr="008F2D87" w:rsidRDefault="00623A54" w:rsidP="008F2D8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</w:p>
    <w:sectPr w:rsidR="00623A54" w:rsidRPr="008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095"/>
    <w:multiLevelType w:val="multilevel"/>
    <w:tmpl w:val="11286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97B34"/>
    <w:multiLevelType w:val="multilevel"/>
    <w:tmpl w:val="8EF6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B76FF"/>
    <w:multiLevelType w:val="multilevel"/>
    <w:tmpl w:val="C232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5779E"/>
    <w:multiLevelType w:val="multilevel"/>
    <w:tmpl w:val="896E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7"/>
    <w:rsid w:val="00623A54"/>
    <w:rsid w:val="008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487E-FC00-4A94-8A4C-5D7CB1F5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2019-10-11T02:57:00Z</dcterms:created>
  <dcterms:modified xsi:type="dcterms:W3CDTF">2019-10-11T03:04:00Z</dcterms:modified>
</cp:coreProperties>
</file>