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0C3" w:rsidRPr="001100C3" w:rsidRDefault="001100C3" w:rsidP="001100C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1100C3">
        <w:rPr>
          <w:rFonts w:ascii="Times New Roman" w:eastAsia="Times New Roman" w:hAnsi="Times New Roman" w:cs="Times New Roman"/>
          <w:b/>
          <w:bCs/>
          <w:caps/>
          <w:color w:val="020405"/>
          <w:sz w:val="28"/>
          <w:szCs w:val="28"/>
          <w:lang w:eastAsia="ru-RU"/>
        </w:rPr>
        <w:t xml:space="preserve">РЕКОМЕНДАЦИИ РОДИТЕЛЯМ ПО ВОСПИТАНИЮ </w:t>
      </w:r>
      <w:r>
        <w:rPr>
          <w:rFonts w:ascii="Times New Roman" w:eastAsia="Times New Roman" w:hAnsi="Times New Roman" w:cs="Times New Roman"/>
          <w:b/>
          <w:bCs/>
          <w:caps/>
          <w:color w:val="020405"/>
          <w:sz w:val="28"/>
          <w:szCs w:val="28"/>
          <w:lang w:eastAsia="ru-RU"/>
        </w:rPr>
        <w:t xml:space="preserve">  РЕБЕНКА </w:t>
      </w:r>
      <w:r w:rsidRPr="001100C3">
        <w:rPr>
          <w:rFonts w:ascii="Times New Roman" w:eastAsia="Times New Roman" w:hAnsi="Times New Roman" w:cs="Times New Roman"/>
          <w:b/>
          <w:bCs/>
          <w:caps/>
          <w:color w:val="020405"/>
          <w:sz w:val="28"/>
          <w:szCs w:val="28"/>
          <w:lang w:eastAsia="ru-RU"/>
        </w:rPr>
        <w:t>С НАРУШЕНИЕМ ОПОРНО-ДВИГАТЕЛЬНОГО</w:t>
      </w:r>
    </w:p>
    <w:p w:rsidR="001100C3" w:rsidRPr="001100C3" w:rsidRDefault="001100C3" w:rsidP="001100C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1100C3">
        <w:rPr>
          <w:rFonts w:ascii="Times New Roman" w:eastAsia="Times New Roman" w:hAnsi="Times New Roman" w:cs="Times New Roman"/>
          <w:b/>
          <w:bCs/>
          <w:caps/>
          <w:color w:val="020405"/>
          <w:sz w:val="28"/>
          <w:szCs w:val="28"/>
          <w:lang w:eastAsia="ru-RU"/>
        </w:rPr>
        <w:t>АППАРАТА В УСЛОВИЯХ СЕМЬИ</w:t>
      </w:r>
    </w:p>
    <w:p w:rsidR="001100C3" w:rsidRPr="001100C3" w:rsidRDefault="001100C3" w:rsidP="001100C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1100C3" w:rsidRPr="001100C3" w:rsidRDefault="001100C3" w:rsidP="001100C3">
      <w:pPr>
        <w:shd w:val="clear" w:color="auto" w:fill="FFFFFF"/>
        <w:spacing w:after="225" w:line="300" w:lineRule="atLeast"/>
        <w:ind w:left="993"/>
        <w:jc w:val="both"/>
        <w:textAlignment w:val="baseline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5080</wp:posOffset>
            </wp:positionV>
            <wp:extent cx="2400300" cy="2400300"/>
            <wp:effectExtent l="0" t="0" r="0" b="0"/>
            <wp:wrapTight wrapText="bothSides">
              <wp:wrapPolygon edited="0">
                <wp:start x="0" y="0"/>
                <wp:lineTo x="0" y="21429"/>
                <wp:lineTo x="21429" y="21429"/>
                <wp:lineTo x="21429" y="0"/>
                <wp:lineTo x="0" y="0"/>
              </wp:wrapPolygon>
            </wp:wrapTight>
            <wp:docPr id="1" name="Рисунок 1" descr="https://pp.userapi.com/c831209/v831209062/163f99/WaeAj3BZP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1209/v831209062/163f99/WaeAj3BZPX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00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Усаживайте ребенка на занятиях и в повседневной жизни в соответствии с тяжестью заболевания с учетом рекомендаций невролога, инструктора по ЛФК.</w:t>
      </w:r>
    </w:p>
    <w:p w:rsidR="001100C3" w:rsidRPr="001100C3" w:rsidRDefault="001100C3" w:rsidP="001100C3">
      <w:pPr>
        <w:shd w:val="clear" w:color="auto" w:fill="FFFFFF"/>
        <w:spacing w:after="225" w:line="300" w:lineRule="atLeast"/>
        <w:ind w:left="993"/>
        <w:jc w:val="both"/>
        <w:textAlignment w:val="baseline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1100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Следите за осанкой во время занятия, длительность которого должно быть не более 20 минут.</w:t>
      </w:r>
    </w:p>
    <w:p w:rsidR="001100C3" w:rsidRPr="001100C3" w:rsidRDefault="001100C3" w:rsidP="001100C3">
      <w:pPr>
        <w:shd w:val="clear" w:color="auto" w:fill="FFFFFF"/>
        <w:spacing w:after="225" w:line="300" w:lineRule="atLeast"/>
        <w:ind w:left="993"/>
        <w:jc w:val="both"/>
        <w:textAlignment w:val="baseline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1100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Необходимо чередование положения ребенка за столом. Рекомендуется подбор щадящих положений (на животе, спине, сидя по-турецки).</w:t>
      </w:r>
    </w:p>
    <w:p w:rsidR="001100C3" w:rsidRPr="001100C3" w:rsidRDefault="001100C3" w:rsidP="001100C3">
      <w:pPr>
        <w:shd w:val="clear" w:color="auto" w:fill="FFFFFF"/>
        <w:spacing w:after="225" w:line="300" w:lineRule="atLeast"/>
        <w:ind w:left="993"/>
        <w:jc w:val="both"/>
        <w:textAlignment w:val="baseline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1100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Особое внимание уделяйте развитию двигательных навыков, которые больше всего необходимы в жизни, и прежде всего – обеспечивающие ребенку ходьбу, предметно-практическую деятельность и самообслуживание.</w:t>
      </w:r>
    </w:p>
    <w:p w:rsidR="001100C3" w:rsidRPr="001100C3" w:rsidRDefault="001100C3" w:rsidP="001100C3">
      <w:pPr>
        <w:shd w:val="clear" w:color="auto" w:fill="FFFFFF"/>
        <w:spacing w:after="225" w:line="300" w:lineRule="atLeast"/>
        <w:ind w:left="993"/>
        <w:jc w:val="both"/>
        <w:textAlignment w:val="baseline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1100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При затруднительном движении рук, выраженных нарушениях мелкой моторики кисти и пальцев, отрабатываются вначале отдельные действия: захватывание и удержание, перекладывание предметов из руки в руку и др., которые необходимы для конкретно отрабатываемого на данном этапе бытового действия. Обучение в этом случае осуществляется пассивно-активным методом, это взрослый как бы сам проделывает действия рукой ребенка: вкладывает предмет в руку ребенка, способствует его удержанию, направляет движение руки, развивая тем самым ощущение от движения, мышечный контроль.</w:t>
      </w:r>
    </w:p>
    <w:p w:rsidR="001100C3" w:rsidRPr="001100C3" w:rsidRDefault="001100C3" w:rsidP="001100C3">
      <w:pPr>
        <w:shd w:val="clear" w:color="auto" w:fill="FFFFFF"/>
        <w:spacing w:after="225" w:line="300" w:lineRule="atLeast"/>
        <w:ind w:left="993"/>
        <w:jc w:val="both"/>
        <w:textAlignment w:val="baseline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1100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Подход к формированию навыков личной гигиены, самообслуживания должен быть максимально индивидуализирован в зависимости от двигательных возможностей Вашего ребенка. Обучение тому или иному навыку осуществлять на основе освоенного ребенком двигательного умения, полученного в результате лечения по восстановлению нарушенного движения, вовлекая в практическую деятельность, постепенно развивать до автоматизированного навыка.</w:t>
      </w:r>
    </w:p>
    <w:p w:rsidR="001100C3" w:rsidRPr="001100C3" w:rsidRDefault="001100C3" w:rsidP="001100C3">
      <w:pPr>
        <w:shd w:val="clear" w:color="auto" w:fill="FFFFFF"/>
        <w:spacing w:after="225" w:line="300" w:lineRule="atLeast"/>
        <w:ind w:left="993"/>
        <w:jc w:val="both"/>
        <w:textAlignment w:val="baseline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1100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Если Ваш ребенок не говорит, то Вы должны знать жесты или другие знаки ребенка. Если нет системы знаков, то Вы должны разработать ее для ребенка.</w:t>
      </w:r>
    </w:p>
    <w:p w:rsidR="001100C3" w:rsidRPr="001100C3" w:rsidRDefault="001100C3" w:rsidP="001100C3">
      <w:pPr>
        <w:shd w:val="clear" w:color="auto" w:fill="FFFFFF"/>
        <w:spacing w:after="0" w:line="300" w:lineRule="atLeast"/>
        <w:ind w:left="993"/>
        <w:jc w:val="both"/>
        <w:textAlignment w:val="baseline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1100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Основными методами по развитию речи ребенка являются действия с натуральными предметами и их изображениями, наблюдения на прогулках и экскурсиях, просмотр кинофильмов и диафильмов, беседы, чтение стихов, рассказов, сказок, составление тематических альбомов, лото и т.д. Используйте фольклорный материал, богатый своей ритмичностью и </w:t>
      </w:r>
      <w:r w:rsidRPr="001100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музыкальностью, повторами (</w:t>
      </w:r>
      <w:proofErr w:type="spellStart"/>
      <w:r w:rsidRPr="001100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потешки</w:t>
      </w:r>
      <w:proofErr w:type="spellEnd"/>
      <w:r w:rsidRPr="001100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припевы, пословицы, хороводные песенки).</w:t>
      </w:r>
    </w:p>
    <w:p w:rsidR="001100C3" w:rsidRPr="001100C3" w:rsidRDefault="001100C3" w:rsidP="001100C3">
      <w:pPr>
        <w:shd w:val="clear" w:color="auto" w:fill="FFFFFF"/>
        <w:spacing w:after="0" w:line="300" w:lineRule="atLeast"/>
        <w:ind w:left="993"/>
        <w:jc w:val="both"/>
        <w:textAlignment w:val="baseline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1100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Ребенка нужно учить не реагировать на критические замечания по поводу его речи со стороны окружающих, особенно незнакомых людей. Вам следует показать, как можно вести себя в подобных ситуациях не реагировать на замечания и советовать ребенку продолжать спокойно заниматься своим делом.</w:t>
      </w:r>
    </w:p>
    <w:p w:rsidR="001100C3" w:rsidRPr="001100C3" w:rsidRDefault="001100C3" w:rsidP="001100C3">
      <w:pPr>
        <w:shd w:val="clear" w:color="auto" w:fill="FFFFFF"/>
        <w:spacing w:after="0" w:line="300" w:lineRule="atLeast"/>
        <w:ind w:left="993"/>
        <w:jc w:val="both"/>
        <w:textAlignment w:val="baseline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1100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повышенном слюнотечении постоянно контролируйте положение рта ребенка и напоминайте ему о необходимости держать рот закрытым вне еды и разговора. Обучайте жеванию и глотанию во время еды с закрытым ртом.</w:t>
      </w:r>
    </w:p>
    <w:p w:rsidR="001100C3" w:rsidRPr="001100C3" w:rsidRDefault="001100C3" w:rsidP="001100C3">
      <w:pPr>
        <w:shd w:val="clear" w:color="auto" w:fill="FFFFFF"/>
        <w:spacing w:after="225" w:line="300" w:lineRule="atLeast"/>
        <w:ind w:left="993"/>
        <w:jc w:val="both"/>
        <w:textAlignment w:val="baseline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1100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Прежде чем учить ребенка рисовать, лепить уточните у врача </w:t>
      </w:r>
      <w:bookmarkStart w:id="0" w:name="_GoBack"/>
      <w:bookmarkEnd w:id="0"/>
      <w:r w:rsidRPr="001100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двигательной функции рук. Например, аппликация доступна ребенку, имеющему низкий уровень графических (рисование) возможностей вследствие поражения рук, поэтому использование трафарета будет способствовать развитию правильного движения, и это позволит расширить графические возможности ребенка с пораженными руками.</w:t>
      </w:r>
    </w:p>
    <w:p w:rsidR="001100C3" w:rsidRPr="001100C3" w:rsidRDefault="001100C3" w:rsidP="001100C3">
      <w:pPr>
        <w:shd w:val="clear" w:color="auto" w:fill="FFFFFF"/>
        <w:spacing w:after="0" w:line="300" w:lineRule="atLeast"/>
        <w:ind w:left="993"/>
        <w:jc w:val="both"/>
        <w:textAlignment w:val="baseline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1100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отработке движений одной руки важно следить за тем, чтобы не появлялось оральных </w:t>
      </w:r>
      <w:proofErr w:type="spellStart"/>
      <w:r w:rsidRPr="001100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синкинезий</w:t>
      </w:r>
      <w:proofErr w:type="spellEnd"/>
      <w:r w:rsidRPr="001100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1100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содружественных</w:t>
      </w:r>
      <w:proofErr w:type="spellEnd"/>
      <w:r w:rsidRPr="001100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движений в лицевой мускулатуре) и </w:t>
      </w:r>
      <w:proofErr w:type="spellStart"/>
      <w:r w:rsidRPr="001100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содружественных</w:t>
      </w:r>
      <w:proofErr w:type="spellEnd"/>
      <w:r w:rsidRPr="001100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движений в другой руке, чтобы все движения осуществлялись под контролем зрения.</w:t>
      </w:r>
    </w:p>
    <w:p w:rsidR="001100C3" w:rsidRPr="001100C3" w:rsidRDefault="001100C3" w:rsidP="001100C3">
      <w:pPr>
        <w:shd w:val="clear" w:color="auto" w:fill="FFFFFF"/>
        <w:spacing w:after="0" w:line="300" w:lineRule="atLeast"/>
        <w:ind w:left="993"/>
        <w:jc w:val="both"/>
        <w:textAlignment w:val="baseline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1100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ребенок не может удержать кисть и карандаш, то рисунок он выполняет пальцем, обмакивая его в краску. Очень полезно для рук занятия лепкой.</w:t>
      </w:r>
    </w:p>
    <w:p w:rsidR="001100C3" w:rsidRPr="001100C3" w:rsidRDefault="001100C3" w:rsidP="001100C3">
      <w:pPr>
        <w:shd w:val="clear" w:color="auto" w:fill="FFFFFF"/>
        <w:spacing w:after="0" w:line="300" w:lineRule="atLeast"/>
        <w:ind w:left="993"/>
        <w:jc w:val="both"/>
        <w:textAlignment w:val="baseline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1100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Бережно относитесь к детским работам, сохраняйте их, чтобы Ваш ребенок мог видеть положительные результаты своего обучения и лечения.</w:t>
      </w:r>
    </w:p>
    <w:p w:rsidR="001100C3" w:rsidRPr="001100C3" w:rsidRDefault="001100C3" w:rsidP="001100C3">
      <w:pPr>
        <w:shd w:val="clear" w:color="auto" w:fill="FFFFFF"/>
        <w:spacing w:after="0" w:line="300" w:lineRule="atLeast"/>
        <w:ind w:left="993"/>
        <w:jc w:val="both"/>
        <w:textAlignment w:val="baseline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1100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снижения гиперкинезов (насильственные, непроизвольные, т.е. независимые от ребенка движения) необходимо воспользоваться такими приемами, как крепкое сжатие кисти руки ребенка (в отдельных случаях требуется на руку ребенка надеть браслеты — утяжелители).</w:t>
      </w:r>
    </w:p>
    <w:p w:rsidR="001100C3" w:rsidRPr="001100C3" w:rsidRDefault="001100C3" w:rsidP="001100C3">
      <w:pPr>
        <w:shd w:val="clear" w:color="auto" w:fill="FFFFFF"/>
        <w:spacing w:after="225" w:line="300" w:lineRule="atLeast"/>
        <w:ind w:left="993"/>
        <w:jc w:val="both"/>
        <w:textAlignment w:val="baseline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1100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Учитывайте быструю утомляемость ребенка, поэтому обучайте его на доступном материале, чтобы он мог увидеть результат своей деятельности. В ходе занятий, игр, различных упражнений необходимо применять различные формы поощрения ребенка.</w:t>
      </w:r>
    </w:p>
    <w:p w:rsidR="001100C3" w:rsidRPr="001100C3" w:rsidRDefault="001100C3" w:rsidP="001100C3">
      <w:pPr>
        <w:shd w:val="clear" w:color="auto" w:fill="FFFFFF"/>
        <w:spacing w:after="0" w:line="300" w:lineRule="atLeast"/>
        <w:ind w:left="993"/>
        <w:jc w:val="both"/>
        <w:textAlignment w:val="baseline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1100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Постепенно развивайте у ребенка правильное отношение к своему состоянию, к своим возможностям. В зависимости от Вашей реакции и поведения ребенок будет рассматривать себя или как инвалида, не имеющего шансов занять активное место в жизни, или, наоборот, как человека, вполне способного достичь определенных успехов. Отношение родителей и членов семьи к ребенку должно быть позитивным, доброжелательным, но не жалостливым.</w:t>
      </w:r>
    </w:p>
    <w:p w:rsidR="001100C3" w:rsidRPr="001100C3" w:rsidRDefault="001100C3" w:rsidP="001100C3">
      <w:pPr>
        <w:shd w:val="clear" w:color="auto" w:fill="FFFFFF"/>
        <w:spacing w:after="225" w:line="240" w:lineRule="auto"/>
        <w:ind w:left="993"/>
        <w:jc w:val="both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1100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B76E3" w:rsidRDefault="005B76E3"/>
    <w:sectPr w:rsidR="005B7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C3"/>
    <w:rsid w:val="001100C3"/>
    <w:rsid w:val="005B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7ECF7-976F-4BDC-9E78-9E9AAB71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2019-10-11T05:08:00Z</dcterms:created>
  <dcterms:modified xsi:type="dcterms:W3CDTF">2019-10-11T05:11:00Z</dcterms:modified>
</cp:coreProperties>
</file>